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14F16" w14:textId="77777777" w:rsidR="00C07759" w:rsidRDefault="00C07759">
      <w:pPr>
        <w:pStyle w:val="Heading3"/>
        <w:ind w:right="828"/>
        <w:rPr>
          <w:rFonts w:ascii="Times New Roman" w:hAnsi="Times New Roman"/>
          <w:sz w:val="22"/>
        </w:rPr>
      </w:pPr>
    </w:p>
    <w:p w14:paraId="5083D53C" w14:textId="77777777" w:rsidR="00C07759" w:rsidRDefault="00C07759">
      <w:pPr>
        <w:pStyle w:val="Heading3"/>
        <w:ind w:right="828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Custom Mix </w:t>
      </w:r>
      <w:r w:rsidR="00AB5D53">
        <w:rPr>
          <w:rFonts w:ascii="Times New Roman" w:hAnsi="Times New Roman"/>
          <w:sz w:val="22"/>
        </w:rPr>
        <w:t>Dairy Cattle Feed</w:t>
      </w:r>
    </w:p>
    <w:p w14:paraId="6C983B42" w14:textId="77777777" w:rsidR="00C07759" w:rsidRDefault="00AB5D53" w:rsidP="00750824">
      <w:pPr>
        <w:pStyle w:val="Heading1"/>
        <w:ind w:right="918"/>
        <w:rPr>
          <w:sz w:val="22"/>
        </w:rPr>
      </w:pPr>
      <w:r>
        <w:rPr>
          <w:sz w:val="22"/>
        </w:rPr>
        <w:t xml:space="preserve">TYPE </w:t>
      </w:r>
      <w:r w:rsidR="00750824">
        <w:rPr>
          <w:sz w:val="22"/>
        </w:rPr>
        <w:t xml:space="preserve">C </w:t>
      </w:r>
      <w:r w:rsidR="00C07759">
        <w:rPr>
          <w:sz w:val="22"/>
        </w:rPr>
        <w:t>MEDICATED</w:t>
      </w:r>
    </w:p>
    <w:p w14:paraId="2726325D" w14:textId="77777777" w:rsidR="00C07759" w:rsidRDefault="00C07759"/>
    <w:p w14:paraId="7F66D619" w14:textId="77777777" w:rsidR="00C07759" w:rsidRDefault="00C07759">
      <w:pPr>
        <w:pStyle w:val="Heading2"/>
      </w:pPr>
      <w:r>
        <w:t xml:space="preserve">Active Drug Ingredient: </w:t>
      </w:r>
      <w:r w:rsidR="00F27D93">
        <w:t>MONENSIN</w:t>
      </w:r>
      <w:r>
        <w:t xml:space="preserve"> </w:t>
      </w:r>
    </w:p>
    <w:p w14:paraId="273085C1" w14:textId="77777777" w:rsidR="00364D58" w:rsidRDefault="00364D58">
      <w:pPr>
        <w:pStyle w:val="BodyText3"/>
      </w:pPr>
    </w:p>
    <w:p w14:paraId="0B87FC95" w14:textId="77777777" w:rsidR="00C07759" w:rsidRPr="00AB5D53" w:rsidRDefault="00364D58">
      <w:pPr>
        <w:pStyle w:val="BodyText3"/>
        <w:rPr>
          <w:sz w:val="16"/>
          <w:szCs w:val="16"/>
        </w:rPr>
      </w:pPr>
      <w:r w:rsidRPr="00AB5D53">
        <w:rPr>
          <w:sz w:val="16"/>
          <w:szCs w:val="16"/>
        </w:rPr>
        <w:t>T</w:t>
      </w:r>
      <w:r w:rsidR="00C07759" w:rsidRPr="00AB5D53">
        <w:rPr>
          <w:sz w:val="16"/>
          <w:szCs w:val="16"/>
        </w:rPr>
        <w:t xml:space="preserve">his feed contains </w:t>
      </w:r>
      <w:r w:rsidR="00AB5D53" w:rsidRPr="00AB5D53">
        <w:rPr>
          <w:sz w:val="16"/>
          <w:szCs w:val="16"/>
        </w:rPr>
        <w:t xml:space="preserve">____ grams per ton </w:t>
      </w:r>
      <w:r w:rsidR="00F27D93">
        <w:rPr>
          <w:sz w:val="16"/>
          <w:szCs w:val="16"/>
        </w:rPr>
        <w:t>Monensin</w:t>
      </w:r>
      <w:r w:rsidR="00C07759" w:rsidRPr="00AB5D53">
        <w:rPr>
          <w:sz w:val="16"/>
          <w:szCs w:val="16"/>
        </w:rPr>
        <w:t>.</w:t>
      </w:r>
    </w:p>
    <w:p w14:paraId="7AF18DD5" w14:textId="77777777" w:rsidR="00AB5D53" w:rsidRPr="00AB5D53" w:rsidRDefault="00AB5D53">
      <w:pPr>
        <w:pStyle w:val="BodyText3"/>
        <w:rPr>
          <w:b w:val="0"/>
          <w:sz w:val="16"/>
          <w:szCs w:val="16"/>
        </w:rPr>
      </w:pPr>
      <w:r w:rsidRPr="00AB5D53">
        <w:rPr>
          <w:b w:val="0"/>
          <w:sz w:val="16"/>
          <w:szCs w:val="16"/>
        </w:rPr>
        <w:t xml:space="preserve">Grams per ton divided by 2 is </w:t>
      </w:r>
      <w:r w:rsidR="00F27D93" w:rsidRPr="00AB5D53">
        <w:rPr>
          <w:b w:val="0"/>
          <w:sz w:val="16"/>
          <w:szCs w:val="16"/>
        </w:rPr>
        <w:t>equivalent</w:t>
      </w:r>
      <w:r w:rsidRPr="00AB5D53">
        <w:rPr>
          <w:b w:val="0"/>
          <w:sz w:val="16"/>
          <w:szCs w:val="16"/>
        </w:rPr>
        <w:t xml:space="preserve"> to milligrams per pound.</w:t>
      </w:r>
    </w:p>
    <w:p w14:paraId="1FDB1CF1" w14:textId="77777777" w:rsidR="00364D58" w:rsidRDefault="00364D58">
      <w:pPr>
        <w:rPr>
          <w:rFonts w:ascii="Arial" w:hAnsi="Arial"/>
          <w:b/>
          <w:sz w:val="18"/>
        </w:rPr>
      </w:pPr>
    </w:p>
    <w:p w14:paraId="33F20711" w14:textId="77777777" w:rsidR="00EB2A69" w:rsidRDefault="00EB2A69">
      <w:pPr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Use Level</w:t>
      </w:r>
      <w:r w:rsidR="000B7EAF">
        <w:rPr>
          <w:rFonts w:ascii="Arial" w:hAnsi="Arial"/>
          <w:b/>
          <w:sz w:val="18"/>
        </w:rPr>
        <w:t xml:space="preserve"> for </w:t>
      </w:r>
      <w:r w:rsidR="00A3696B">
        <w:rPr>
          <w:rFonts w:ascii="Arial" w:hAnsi="Arial"/>
          <w:b/>
          <w:sz w:val="18"/>
        </w:rPr>
        <w:t>Component Feeding Systems (Including Top Dress)</w:t>
      </w:r>
      <w:r>
        <w:rPr>
          <w:rFonts w:ascii="Arial" w:hAnsi="Arial"/>
          <w:b/>
          <w:sz w:val="18"/>
        </w:rPr>
        <w:tab/>
      </w:r>
      <w:r w:rsidR="000B7EAF">
        <w:rPr>
          <w:rFonts w:ascii="Arial" w:hAnsi="Arial"/>
          <w:b/>
          <w:sz w:val="18"/>
        </w:rPr>
        <w:t xml:space="preserve">             </w:t>
      </w:r>
      <w:r w:rsidR="00A3696B">
        <w:rPr>
          <w:rFonts w:ascii="Arial" w:hAnsi="Arial"/>
          <w:b/>
          <w:sz w:val="18"/>
        </w:rPr>
        <w:t xml:space="preserve">                                  </w:t>
      </w:r>
      <w:r>
        <w:rPr>
          <w:rFonts w:ascii="Arial" w:hAnsi="Arial"/>
          <w:b/>
          <w:sz w:val="18"/>
        </w:rPr>
        <w:t>Indications for Use</w:t>
      </w:r>
    </w:p>
    <w:tbl>
      <w:tblPr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010"/>
        <w:gridCol w:w="3150"/>
      </w:tblGrid>
      <w:tr w:rsidR="00364D58" w14:paraId="024B9FE9" w14:textId="77777777" w:rsidTr="00A3696B">
        <w:trPr>
          <w:trHeight w:val="1470"/>
        </w:trPr>
        <w:tc>
          <w:tcPr>
            <w:tcW w:w="8010" w:type="dxa"/>
          </w:tcPr>
          <w:p w14:paraId="6705F5E2" w14:textId="77777777" w:rsidR="00364D58" w:rsidRPr="00AB5D53" w:rsidRDefault="00AB5D53" w:rsidP="00751192">
            <w:pPr>
              <w:jc w:val="both"/>
              <w:rPr>
                <w:rFonts w:ascii="Arial" w:hAnsi="Arial"/>
                <w:sz w:val="16"/>
                <w:szCs w:val="16"/>
              </w:rPr>
            </w:pPr>
            <w:r w:rsidRPr="00AB5D53">
              <w:rPr>
                <w:rFonts w:ascii="Arial" w:hAnsi="Arial"/>
                <w:sz w:val="16"/>
                <w:szCs w:val="16"/>
              </w:rPr>
              <w:t xml:space="preserve">Feed continuously to dry and lactating dairy cows </w:t>
            </w:r>
            <w:r w:rsidR="00751192">
              <w:rPr>
                <w:rFonts w:ascii="Arial" w:hAnsi="Arial"/>
                <w:sz w:val="16"/>
                <w:szCs w:val="16"/>
              </w:rPr>
              <w:t xml:space="preserve">in a component feeding system (including top dress) a Type C Medicated feed containing 11 to 400 g/ton monensin.  The Type C Medicated Feed must be fed in a minimum of 1 pound of feed per cow per day to provide 185 to 660 </w:t>
            </w:r>
            <w:proofErr w:type="gramStart"/>
            <w:r w:rsidR="00751192">
              <w:rPr>
                <w:rFonts w:ascii="Arial" w:hAnsi="Arial"/>
                <w:sz w:val="16"/>
                <w:szCs w:val="16"/>
              </w:rPr>
              <w:t>mg</w:t>
            </w:r>
            <w:proofErr w:type="gramEnd"/>
            <w:r w:rsidR="00751192">
              <w:rPr>
                <w:rFonts w:ascii="Arial" w:hAnsi="Arial"/>
                <w:sz w:val="16"/>
                <w:szCs w:val="16"/>
              </w:rPr>
              <w:t>/head/day monensin to lactating cows or 115 to 410 mg/head/day monensin to dry cows (Table 1).</w:t>
            </w:r>
            <w:r w:rsidR="001E509A">
              <w:rPr>
                <w:rFonts w:ascii="Arial" w:hAnsi="Arial"/>
                <w:sz w:val="16"/>
                <w:szCs w:val="16"/>
              </w:rPr>
              <w:t xml:space="preserve">  This provides cows with similar amounts of monensin they would receive by consuming total mixed rations containing 11 to 22 g/ton monensin on a 100% dry matter basis.  Use the table below to determine the amount of Type C Medicated Feed needed.  Use only the portion of the table</w:t>
            </w:r>
            <w:r w:rsidR="00890099">
              <w:rPr>
                <w:rFonts w:ascii="Arial" w:hAnsi="Arial"/>
                <w:sz w:val="16"/>
                <w:szCs w:val="16"/>
              </w:rPr>
              <w:t xml:space="preserve"> applicable to your Type C Medicated Feed.</w:t>
            </w:r>
          </w:p>
        </w:tc>
        <w:tc>
          <w:tcPr>
            <w:tcW w:w="3150" w:type="dxa"/>
          </w:tcPr>
          <w:p w14:paraId="6AB6CFB7" w14:textId="77777777" w:rsidR="00364D58" w:rsidRPr="00AB5D53" w:rsidRDefault="00AB5D53" w:rsidP="00826CCD">
            <w:pPr>
              <w:jc w:val="both"/>
              <w:rPr>
                <w:rFonts w:ascii="Arial" w:hAnsi="Arial"/>
                <w:sz w:val="16"/>
                <w:szCs w:val="16"/>
              </w:rPr>
            </w:pPr>
            <w:r w:rsidRPr="00AB5D53">
              <w:rPr>
                <w:rFonts w:ascii="Arial" w:hAnsi="Arial"/>
                <w:sz w:val="16"/>
                <w:szCs w:val="16"/>
              </w:rPr>
              <w:t>For increased milk production efficiency (production of marketable solids – corrected milk per unit of feed intake</w:t>
            </w:r>
            <w:r w:rsidR="00581FD4">
              <w:rPr>
                <w:rFonts w:ascii="Arial" w:hAnsi="Arial"/>
                <w:sz w:val="16"/>
                <w:szCs w:val="16"/>
              </w:rPr>
              <w:t>)</w:t>
            </w:r>
            <w:r w:rsidR="00826CCD">
              <w:rPr>
                <w:rFonts w:ascii="Arial" w:hAnsi="Arial"/>
                <w:sz w:val="16"/>
                <w:szCs w:val="16"/>
              </w:rPr>
              <w:t xml:space="preserve"> in dairy cows</w:t>
            </w:r>
            <w:r w:rsidRPr="00AB5D53">
              <w:rPr>
                <w:rFonts w:ascii="Arial" w:hAnsi="Arial"/>
                <w:sz w:val="16"/>
                <w:szCs w:val="16"/>
              </w:rPr>
              <w:t xml:space="preserve">. </w:t>
            </w:r>
          </w:p>
        </w:tc>
      </w:tr>
    </w:tbl>
    <w:p w14:paraId="2A426DDC" w14:textId="77777777" w:rsidR="00890099" w:rsidRDefault="00890099" w:rsidP="00750824">
      <w:pPr>
        <w:pStyle w:val="BodyTextIndent2"/>
        <w:rPr>
          <w:rFonts w:ascii="Arial" w:hAnsi="Arial"/>
          <w:sz w:val="16"/>
          <w:szCs w:val="16"/>
        </w:rPr>
      </w:pPr>
    </w:p>
    <w:p w14:paraId="517D5DF3" w14:textId="77777777" w:rsidR="00890099" w:rsidRDefault="00890099" w:rsidP="00750824">
      <w:pPr>
        <w:pStyle w:val="BodyTextIndent2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Table 1.  Feeding Directions in Which Monensin is delivered in a Type C Medicated Feed for Component Feeding Systems (Including Top Dress).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8"/>
        <w:gridCol w:w="972"/>
        <w:gridCol w:w="930"/>
        <w:gridCol w:w="943"/>
        <w:gridCol w:w="1248"/>
        <w:gridCol w:w="1719"/>
      </w:tblGrid>
      <w:tr w:rsidR="00890099" w:rsidRPr="00362FD8" w14:paraId="1639132C" w14:textId="77777777" w:rsidTr="00362FD8">
        <w:tc>
          <w:tcPr>
            <w:tcW w:w="9455" w:type="dxa"/>
            <w:gridSpan w:val="5"/>
          </w:tcPr>
          <w:p w14:paraId="518A19A1" w14:textId="77777777" w:rsidR="00890099" w:rsidRPr="00362FD8" w:rsidRDefault="00890099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Amount of Type C Medicated Feed (</w:t>
            </w:r>
            <w:proofErr w:type="spellStart"/>
            <w:r w:rsidRPr="00362FD8">
              <w:rPr>
                <w:rFonts w:ascii="Arial" w:hAnsi="Arial"/>
                <w:sz w:val="16"/>
                <w:szCs w:val="16"/>
              </w:rPr>
              <w:t>lb</w:t>
            </w:r>
            <w:proofErr w:type="spellEnd"/>
            <w:r w:rsidRPr="00362FD8">
              <w:rPr>
                <w:rFonts w:ascii="Arial" w:hAnsi="Arial"/>
                <w:sz w:val="16"/>
                <w:szCs w:val="16"/>
              </w:rPr>
              <w:t>/head/day) of a given concentration (g/ton) to deliver a desired amount of monensin (mg/head/day)</w:t>
            </w:r>
          </w:p>
        </w:tc>
        <w:tc>
          <w:tcPr>
            <w:tcW w:w="1741" w:type="dxa"/>
            <w:vMerge w:val="restart"/>
          </w:tcPr>
          <w:p w14:paraId="3A0613F9" w14:textId="77777777" w:rsidR="00890099" w:rsidRPr="00362FD8" w:rsidRDefault="00890099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Equivalent Monensin Consumption in Total Dry Matter Intake (g/ton)</w:t>
            </w:r>
          </w:p>
        </w:tc>
      </w:tr>
      <w:tr w:rsidR="0023564D" w:rsidRPr="00362FD8" w14:paraId="501609F8" w14:textId="77777777" w:rsidTr="00362FD8">
        <w:tc>
          <w:tcPr>
            <w:tcW w:w="8207" w:type="dxa"/>
            <w:gridSpan w:val="4"/>
          </w:tcPr>
          <w:p w14:paraId="26A13F0D" w14:textId="77777777" w:rsidR="0023564D" w:rsidRPr="00362FD8" w:rsidRDefault="0023564D" w:rsidP="00362FD8">
            <w:pPr>
              <w:pStyle w:val="BodyTextIndent2"/>
              <w:ind w:left="0" w:firstLine="0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 xml:space="preserve">Dry Cow Example </w:t>
            </w:r>
            <w:r w:rsidRPr="00362FD8">
              <w:rPr>
                <w:rFonts w:ascii="Arial" w:hAnsi="Arial"/>
                <w:b w:val="0"/>
                <w:sz w:val="16"/>
                <w:szCs w:val="16"/>
              </w:rPr>
              <w:t xml:space="preserve">[Assuming total dry matter intake is 25 </w:t>
            </w:r>
            <w:proofErr w:type="spellStart"/>
            <w:r w:rsidRPr="00362FD8">
              <w:rPr>
                <w:rFonts w:ascii="Arial" w:hAnsi="Arial"/>
                <w:b w:val="0"/>
                <w:sz w:val="16"/>
                <w:szCs w:val="16"/>
              </w:rPr>
              <w:t>lb</w:t>
            </w:r>
            <w:proofErr w:type="spellEnd"/>
            <w:r w:rsidRPr="00362FD8">
              <w:rPr>
                <w:rFonts w:ascii="Arial" w:hAnsi="Arial"/>
                <w:b w:val="0"/>
                <w:sz w:val="16"/>
                <w:szCs w:val="16"/>
              </w:rPr>
              <w:t>/head/day]</w:t>
            </w:r>
          </w:p>
        </w:tc>
        <w:tc>
          <w:tcPr>
            <w:tcW w:w="1248" w:type="dxa"/>
            <w:vMerge w:val="restart"/>
          </w:tcPr>
          <w:p w14:paraId="12FC94D1" w14:textId="77777777" w:rsidR="0023564D" w:rsidRPr="00362FD8" w:rsidRDefault="0023564D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Monensin Intake (mg/head/day)</w:t>
            </w:r>
          </w:p>
        </w:tc>
        <w:tc>
          <w:tcPr>
            <w:tcW w:w="1741" w:type="dxa"/>
            <w:vMerge/>
          </w:tcPr>
          <w:p w14:paraId="7EE5C726" w14:textId="77777777" w:rsidR="0023564D" w:rsidRPr="00362FD8" w:rsidRDefault="0023564D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</w:tc>
      </w:tr>
      <w:tr w:rsidR="0023564D" w:rsidRPr="00362FD8" w14:paraId="1B3703ED" w14:textId="77777777" w:rsidTr="00362FD8">
        <w:tc>
          <w:tcPr>
            <w:tcW w:w="5310" w:type="dxa"/>
          </w:tcPr>
          <w:p w14:paraId="78895106" w14:textId="77777777" w:rsidR="0023564D" w:rsidRPr="00362FD8" w:rsidRDefault="0023564D" w:rsidP="00362FD8">
            <w:pPr>
              <w:pStyle w:val="BodyTextIndent2"/>
              <w:ind w:left="0" w:firstLine="0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Monensin Concentration in Type C</w:t>
            </w:r>
          </w:p>
          <w:p w14:paraId="46F63C87" w14:textId="77777777" w:rsidR="0023564D" w:rsidRPr="00362FD8" w:rsidRDefault="0023564D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(g/ton, as-</w:t>
            </w:r>
            <w:proofErr w:type="gramStart"/>
            <w:r w:rsidRPr="00362FD8">
              <w:rPr>
                <w:rFonts w:ascii="Arial" w:hAnsi="Arial"/>
                <w:sz w:val="16"/>
                <w:szCs w:val="16"/>
              </w:rPr>
              <w:t>fed)</w:t>
            </w:r>
            <w:r w:rsidRPr="00362FD8">
              <w:rPr>
                <w:rFonts w:ascii="Arial" w:hAnsi="Arial"/>
                <w:sz w:val="16"/>
                <w:szCs w:val="16"/>
                <w:vertAlign w:val="superscript"/>
              </w:rPr>
              <w:t>a</w:t>
            </w:r>
            <w:proofErr w:type="gramEnd"/>
          </w:p>
        </w:tc>
        <w:tc>
          <w:tcPr>
            <w:tcW w:w="990" w:type="dxa"/>
          </w:tcPr>
          <w:p w14:paraId="6F7CEFDD" w14:textId="77777777" w:rsidR="0023564D" w:rsidRPr="00362FD8" w:rsidRDefault="0023564D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946" w:type="dxa"/>
          </w:tcPr>
          <w:p w14:paraId="270AF5E9" w14:textId="77777777" w:rsidR="0023564D" w:rsidRPr="00362FD8" w:rsidRDefault="0023564D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961" w:type="dxa"/>
          </w:tcPr>
          <w:p w14:paraId="6A88B299" w14:textId="77777777" w:rsidR="0023564D" w:rsidRPr="00362FD8" w:rsidRDefault="0023564D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1248" w:type="dxa"/>
            <w:vMerge/>
          </w:tcPr>
          <w:p w14:paraId="19389850" w14:textId="77777777" w:rsidR="0023564D" w:rsidRPr="00362FD8" w:rsidRDefault="0023564D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</w:tc>
        <w:tc>
          <w:tcPr>
            <w:tcW w:w="1741" w:type="dxa"/>
            <w:vMerge/>
          </w:tcPr>
          <w:p w14:paraId="2B37EACA" w14:textId="77777777" w:rsidR="0023564D" w:rsidRPr="00362FD8" w:rsidRDefault="0023564D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</w:tc>
      </w:tr>
      <w:tr w:rsidR="0023564D" w:rsidRPr="00362FD8" w14:paraId="31457825" w14:textId="77777777" w:rsidTr="00362FD8">
        <w:tc>
          <w:tcPr>
            <w:tcW w:w="5310" w:type="dxa"/>
            <w:vMerge w:val="restart"/>
          </w:tcPr>
          <w:p w14:paraId="289E6BF2" w14:textId="77777777" w:rsidR="0023564D" w:rsidRPr="00362FD8" w:rsidRDefault="0023564D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Amount of Type C to feed (</w:t>
            </w:r>
            <w:proofErr w:type="spellStart"/>
            <w:r w:rsidRPr="00362FD8">
              <w:rPr>
                <w:rFonts w:ascii="Arial" w:hAnsi="Arial"/>
                <w:b w:val="0"/>
                <w:sz w:val="16"/>
                <w:szCs w:val="16"/>
              </w:rPr>
              <w:t>lb</w:t>
            </w:r>
            <w:proofErr w:type="spellEnd"/>
            <w:r w:rsidRPr="00362FD8">
              <w:rPr>
                <w:rFonts w:ascii="Arial" w:hAnsi="Arial"/>
                <w:b w:val="0"/>
                <w:sz w:val="16"/>
                <w:szCs w:val="16"/>
              </w:rPr>
              <w:t>/head/</w:t>
            </w:r>
            <w:proofErr w:type="gramStart"/>
            <w:r w:rsidRPr="00362FD8">
              <w:rPr>
                <w:rFonts w:ascii="Arial" w:hAnsi="Arial"/>
                <w:b w:val="0"/>
                <w:sz w:val="16"/>
                <w:szCs w:val="16"/>
              </w:rPr>
              <w:t>day)</w:t>
            </w:r>
            <w:r w:rsidRPr="00362FD8">
              <w:rPr>
                <w:rFonts w:ascii="Arial" w:hAnsi="Arial"/>
                <w:b w:val="0"/>
                <w:sz w:val="16"/>
                <w:szCs w:val="16"/>
                <w:vertAlign w:val="superscript"/>
              </w:rPr>
              <w:t>b</w:t>
            </w:r>
            <w:proofErr w:type="gramEnd"/>
          </w:p>
        </w:tc>
        <w:tc>
          <w:tcPr>
            <w:tcW w:w="990" w:type="dxa"/>
          </w:tcPr>
          <w:p w14:paraId="609FFC60" w14:textId="77777777" w:rsidR="0023564D" w:rsidRPr="00362FD8" w:rsidRDefault="0023564D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5.5</w:t>
            </w:r>
          </w:p>
        </w:tc>
        <w:tc>
          <w:tcPr>
            <w:tcW w:w="946" w:type="dxa"/>
          </w:tcPr>
          <w:p w14:paraId="74A1EA6E" w14:textId="77777777" w:rsidR="0023564D" w:rsidRPr="00362FD8" w:rsidRDefault="0023564D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2.8</w:t>
            </w:r>
          </w:p>
        </w:tc>
        <w:tc>
          <w:tcPr>
            <w:tcW w:w="961" w:type="dxa"/>
          </w:tcPr>
          <w:p w14:paraId="02AB6BF6" w14:textId="77777777" w:rsidR="0023564D" w:rsidRPr="00362FD8" w:rsidRDefault="0023564D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1.4</w:t>
            </w:r>
          </w:p>
        </w:tc>
        <w:tc>
          <w:tcPr>
            <w:tcW w:w="1248" w:type="dxa"/>
          </w:tcPr>
          <w:p w14:paraId="0559625C" w14:textId="77777777" w:rsidR="0023564D" w:rsidRPr="00362FD8" w:rsidRDefault="0023564D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138</w:t>
            </w:r>
          </w:p>
        </w:tc>
        <w:tc>
          <w:tcPr>
            <w:tcW w:w="1741" w:type="dxa"/>
          </w:tcPr>
          <w:p w14:paraId="511F1A6C" w14:textId="77777777" w:rsidR="0023564D" w:rsidRPr="00362FD8" w:rsidRDefault="0023564D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11</w:t>
            </w:r>
          </w:p>
        </w:tc>
      </w:tr>
      <w:tr w:rsidR="0023564D" w:rsidRPr="00362FD8" w14:paraId="13310D4B" w14:textId="77777777" w:rsidTr="00362FD8">
        <w:tc>
          <w:tcPr>
            <w:tcW w:w="5310" w:type="dxa"/>
            <w:vMerge/>
          </w:tcPr>
          <w:p w14:paraId="511EE29B" w14:textId="77777777" w:rsidR="0023564D" w:rsidRPr="00362FD8" w:rsidRDefault="0023564D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</w:tc>
        <w:tc>
          <w:tcPr>
            <w:tcW w:w="990" w:type="dxa"/>
          </w:tcPr>
          <w:p w14:paraId="28E832DF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7.5</w:t>
            </w:r>
          </w:p>
        </w:tc>
        <w:tc>
          <w:tcPr>
            <w:tcW w:w="946" w:type="dxa"/>
          </w:tcPr>
          <w:p w14:paraId="6EF45154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3.8</w:t>
            </w:r>
          </w:p>
        </w:tc>
        <w:tc>
          <w:tcPr>
            <w:tcW w:w="961" w:type="dxa"/>
          </w:tcPr>
          <w:p w14:paraId="2DE0E5D3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1.9</w:t>
            </w:r>
          </w:p>
        </w:tc>
        <w:tc>
          <w:tcPr>
            <w:tcW w:w="1248" w:type="dxa"/>
          </w:tcPr>
          <w:p w14:paraId="27DD8F1E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188</w:t>
            </w:r>
          </w:p>
        </w:tc>
        <w:tc>
          <w:tcPr>
            <w:tcW w:w="1741" w:type="dxa"/>
          </w:tcPr>
          <w:p w14:paraId="79C845F7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15</w:t>
            </w:r>
          </w:p>
        </w:tc>
      </w:tr>
      <w:tr w:rsidR="0023564D" w:rsidRPr="00362FD8" w14:paraId="670ED036" w14:textId="77777777" w:rsidTr="00362FD8">
        <w:tc>
          <w:tcPr>
            <w:tcW w:w="5310" w:type="dxa"/>
            <w:vMerge/>
          </w:tcPr>
          <w:p w14:paraId="5BD7B3C3" w14:textId="77777777" w:rsidR="0023564D" w:rsidRPr="00362FD8" w:rsidRDefault="0023564D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</w:tc>
        <w:tc>
          <w:tcPr>
            <w:tcW w:w="990" w:type="dxa"/>
          </w:tcPr>
          <w:p w14:paraId="7D181E8C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11.0</w:t>
            </w:r>
          </w:p>
        </w:tc>
        <w:tc>
          <w:tcPr>
            <w:tcW w:w="946" w:type="dxa"/>
          </w:tcPr>
          <w:p w14:paraId="2158D17B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5.5</w:t>
            </w:r>
          </w:p>
        </w:tc>
        <w:tc>
          <w:tcPr>
            <w:tcW w:w="961" w:type="dxa"/>
          </w:tcPr>
          <w:p w14:paraId="67690F75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2.8</w:t>
            </w:r>
          </w:p>
        </w:tc>
        <w:tc>
          <w:tcPr>
            <w:tcW w:w="1248" w:type="dxa"/>
          </w:tcPr>
          <w:p w14:paraId="4482E90D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275</w:t>
            </w:r>
          </w:p>
        </w:tc>
        <w:tc>
          <w:tcPr>
            <w:tcW w:w="1741" w:type="dxa"/>
          </w:tcPr>
          <w:p w14:paraId="6D3360A0" w14:textId="77777777" w:rsidR="0023564D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22</w:t>
            </w:r>
          </w:p>
        </w:tc>
      </w:tr>
      <w:tr w:rsidR="00FB630B" w:rsidRPr="00362FD8" w14:paraId="12FAC677" w14:textId="77777777" w:rsidTr="00362FD8">
        <w:tc>
          <w:tcPr>
            <w:tcW w:w="8207" w:type="dxa"/>
            <w:gridSpan w:val="4"/>
          </w:tcPr>
          <w:p w14:paraId="3E568BA6" w14:textId="77777777" w:rsidR="00FB630B" w:rsidRPr="00362FD8" w:rsidRDefault="00FB630B" w:rsidP="00362FD8">
            <w:pPr>
              <w:pStyle w:val="BodyTextIndent2"/>
              <w:ind w:left="0" w:firstLine="0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 xml:space="preserve">Lactating Cow Example </w:t>
            </w:r>
            <w:r w:rsidRPr="00362FD8">
              <w:rPr>
                <w:rFonts w:ascii="Arial" w:hAnsi="Arial"/>
                <w:b w:val="0"/>
                <w:sz w:val="16"/>
                <w:szCs w:val="16"/>
              </w:rPr>
              <w:t xml:space="preserve">[Assuming total dry matter intake </w:t>
            </w:r>
            <w:proofErr w:type="gramStart"/>
            <w:r w:rsidRPr="00362FD8">
              <w:rPr>
                <w:rFonts w:ascii="Arial" w:hAnsi="Arial"/>
                <w:b w:val="0"/>
                <w:sz w:val="16"/>
                <w:szCs w:val="16"/>
              </w:rPr>
              <w:t>is  50</w:t>
            </w:r>
            <w:proofErr w:type="gramEnd"/>
            <w:r w:rsidRPr="00362FD8">
              <w:rPr>
                <w:rFonts w:ascii="Arial" w:hAnsi="Arial"/>
                <w:b w:val="0"/>
                <w:sz w:val="16"/>
                <w:szCs w:val="16"/>
              </w:rPr>
              <w:t xml:space="preserve"> </w:t>
            </w:r>
            <w:proofErr w:type="spellStart"/>
            <w:r w:rsidRPr="00362FD8">
              <w:rPr>
                <w:rFonts w:ascii="Arial" w:hAnsi="Arial"/>
                <w:b w:val="0"/>
                <w:sz w:val="16"/>
                <w:szCs w:val="16"/>
              </w:rPr>
              <w:t>lb</w:t>
            </w:r>
            <w:proofErr w:type="spellEnd"/>
            <w:r w:rsidRPr="00362FD8">
              <w:rPr>
                <w:rFonts w:ascii="Arial" w:hAnsi="Arial"/>
                <w:b w:val="0"/>
                <w:sz w:val="16"/>
                <w:szCs w:val="16"/>
              </w:rPr>
              <w:t>/head/day]</w:t>
            </w:r>
          </w:p>
        </w:tc>
        <w:tc>
          <w:tcPr>
            <w:tcW w:w="1248" w:type="dxa"/>
          </w:tcPr>
          <w:p w14:paraId="19382597" w14:textId="77777777" w:rsidR="00FB630B" w:rsidRPr="00362FD8" w:rsidRDefault="00FB630B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</w:tc>
        <w:tc>
          <w:tcPr>
            <w:tcW w:w="1741" w:type="dxa"/>
          </w:tcPr>
          <w:p w14:paraId="1A06D3DF" w14:textId="77777777" w:rsidR="00FB630B" w:rsidRPr="00362FD8" w:rsidRDefault="00FB630B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</w:tc>
      </w:tr>
      <w:tr w:rsidR="00FB630B" w:rsidRPr="00362FD8" w14:paraId="7E46E79E" w14:textId="77777777" w:rsidTr="00362FD8">
        <w:tc>
          <w:tcPr>
            <w:tcW w:w="5310" w:type="dxa"/>
          </w:tcPr>
          <w:p w14:paraId="399C7C67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Monensin Concentration in Type C</w:t>
            </w:r>
          </w:p>
          <w:p w14:paraId="435D4599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 xml:space="preserve">(g/ton, as </w:t>
            </w:r>
            <w:proofErr w:type="gramStart"/>
            <w:r w:rsidRPr="00362FD8">
              <w:rPr>
                <w:rFonts w:ascii="Arial" w:hAnsi="Arial"/>
                <w:sz w:val="16"/>
                <w:szCs w:val="16"/>
              </w:rPr>
              <w:t>fed)</w:t>
            </w:r>
            <w:r w:rsidRPr="00362FD8">
              <w:rPr>
                <w:rFonts w:ascii="Arial" w:hAnsi="Arial"/>
                <w:sz w:val="16"/>
                <w:szCs w:val="16"/>
                <w:vertAlign w:val="superscript"/>
              </w:rPr>
              <w:t>a</w:t>
            </w:r>
            <w:proofErr w:type="gramEnd"/>
          </w:p>
        </w:tc>
        <w:tc>
          <w:tcPr>
            <w:tcW w:w="990" w:type="dxa"/>
          </w:tcPr>
          <w:p w14:paraId="6C43D1AD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946" w:type="dxa"/>
          </w:tcPr>
          <w:p w14:paraId="00CFC48D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961" w:type="dxa"/>
          </w:tcPr>
          <w:p w14:paraId="3DB3FB83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sz w:val="16"/>
                <w:szCs w:val="16"/>
              </w:rPr>
            </w:pPr>
            <w:r w:rsidRPr="00362FD8">
              <w:rPr>
                <w:rFonts w:ascii="Arial" w:hAnsi="Arial"/>
                <w:sz w:val="16"/>
                <w:szCs w:val="16"/>
              </w:rPr>
              <w:t>400</w:t>
            </w:r>
          </w:p>
        </w:tc>
        <w:tc>
          <w:tcPr>
            <w:tcW w:w="1248" w:type="dxa"/>
          </w:tcPr>
          <w:p w14:paraId="3CC4A376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</w:p>
        </w:tc>
        <w:tc>
          <w:tcPr>
            <w:tcW w:w="1741" w:type="dxa"/>
          </w:tcPr>
          <w:p w14:paraId="5EBFC71F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</w:p>
        </w:tc>
      </w:tr>
      <w:tr w:rsidR="00FB630B" w:rsidRPr="00362FD8" w14:paraId="77D2D2FB" w14:textId="77777777" w:rsidTr="00362FD8">
        <w:tc>
          <w:tcPr>
            <w:tcW w:w="5310" w:type="dxa"/>
            <w:vMerge w:val="restart"/>
          </w:tcPr>
          <w:p w14:paraId="0130A62B" w14:textId="77777777" w:rsidR="00FB630B" w:rsidRPr="00362FD8" w:rsidRDefault="00FB630B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  <w:p w14:paraId="42636636" w14:textId="77777777" w:rsidR="00FB630B" w:rsidRPr="00362FD8" w:rsidRDefault="00FB630B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Amount of Type C to feed (</w:t>
            </w:r>
            <w:proofErr w:type="spellStart"/>
            <w:r w:rsidRPr="00362FD8">
              <w:rPr>
                <w:rFonts w:ascii="Arial" w:hAnsi="Arial"/>
                <w:b w:val="0"/>
                <w:sz w:val="16"/>
                <w:szCs w:val="16"/>
              </w:rPr>
              <w:t>lb</w:t>
            </w:r>
            <w:proofErr w:type="spellEnd"/>
            <w:r w:rsidRPr="00362FD8">
              <w:rPr>
                <w:rFonts w:ascii="Arial" w:hAnsi="Arial"/>
                <w:b w:val="0"/>
                <w:sz w:val="16"/>
                <w:szCs w:val="16"/>
              </w:rPr>
              <w:t>/head/</w:t>
            </w:r>
            <w:proofErr w:type="gramStart"/>
            <w:r w:rsidRPr="00362FD8">
              <w:rPr>
                <w:rFonts w:ascii="Arial" w:hAnsi="Arial"/>
                <w:b w:val="0"/>
                <w:sz w:val="16"/>
                <w:szCs w:val="16"/>
              </w:rPr>
              <w:t>day)</w:t>
            </w:r>
            <w:r w:rsidRPr="00362FD8">
              <w:rPr>
                <w:rFonts w:ascii="Arial" w:hAnsi="Arial"/>
                <w:b w:val="0"/>
                <w:sz w:val="16"/>
                <w:szCs w:val="16"/>
                <w:vertAlign w:val="superscript"/>
              </w:rPr>
              <w:t>b</w:t>
            </w:r>
            <w:proofErr w:type="gramEnd"/>
          </w:p>
        </w:tc>
        <w:tc>
          <w:tcPr>
            <w:tcW w:w="990" w:type="dxa"/>
          </w:tcPr>
          <w:p w14:paraId="7A54EDFF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11.0</w:t>
            </w:r>
          </w:p>
        </w:tc>
        <w:tc>
          <w:tcPr>
            <w:tcW w:w="946" w:type="dxa"/>
          </w:tcPr>
          <w:p w14:paraId="273B46C6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5.5</w:t>
            </w:r>
          </w:p>
        </w:tc>
        <w:tc>
          <w:tcPr>
            <w:tcW w:w="961" w:type="dxa"/>
          </w:tcPr>
          <w:p w14:paraId="2816EC94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1.4</w:t>
            </w:r>
          </w:p>
        </w:tc>
        <w:tc>
          <w:tcPr>
            <w:tcW w:w="1248" w:type="dxa"/>
          </w:tcPr>
          <w:p w14:paraId="127EAAA8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275</w:t>
            </w:r>
          </w:p>
        </w:tc>
        <w:tc>
          <w:tcPr>
            <w:tcW w:w="1741" w:type="dxa"/>
          </w:tcPr>
          <w:p w14:paraId="2065AE0C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11</w:t>
            </w:r>
          </w:p>
        </w:tc>
      </w:tr>
      <w:tr w:rsidR="00FB630B" w:rsidRPr="00362FD8" w14:paraId="4331DF45" w14:textId="77777777" w:rsidTr="00362FD8">
        <w:tc>
          <w:tcPr>
            <w:tcW w:w="5310" w:type="dxa"/>
            <w:vMerge/>
          </w:tcPr>
          <w:p w14:paraId="6DF4D21B" w14:textId="77777777" w:rsidR="00FB630B" w:rsidRPr="00362FD8" w:rsidRDefault="00FB630B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</w:tc>
        <w:tc>
          <w:tcPr>
            <w:tcW w:w="990" w:type="dxa"/>
          </w:tcPr>
          <w:p w14:paraId="642D3770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15.0</w:t>
            </w:r>
          </w:p>
        </w:tc>
        <w:tc>
          <w:tcPr>
            <w:tcW w:w="946" w:type="dxa"/>
          </w:tcPr>
          <w:p w14:paraId="35B4B79A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7.5</w:t>
            </w:r>
          </w:p>
        </w:tc>
        <w:tc>
          <w:tcPr>
            <w:tcW w:w="961" w:type="dxa"/>
          </w:tcPr>
          <w:p w14:paraId="70F468B5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1.9</w:t>
            </w:r>
          </w:p>
        </w:tc>
        <w:tc>
          <w:tcPr>
            <w:tcW w:w="1248" w:type="dxa"/>
          </w:tcPr>
          <w:p w14:paraId="6B61D8D2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375</w:t>
            </w:r>
          </w:p>
        </w:tc>
        <w:tc>
          <w:tcPr>
            <w:tcW w:w="1741" w:type="dxa"/>
          </w:tcPr>
          <w:p w14:paraId="23C7CDE0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15</w:t>
            </w:r>
          </w:p>
        </w:tc>
      </w:tr>
      <w:tr w:rsidR="00FB630B" w:rsidRPr="00362FD8" w14:paraId="3617F525" w14:textId="77777777" w:rsidTr="00362FD8">
        <w:tc>
          <w:tcPr>
            <w:tcW w:w="5310" w:type="dxa"/>
            <w:vMerge/>
          </w:tcPr>
          <w:p w14:paraId="6B4F2C2F" w14:textId="77777777" w:rsidR="00FB630B" w:rsidRPr="00362FD8" w:rsidRDefault="00FB630B" w:rsidP="00362FD8">
            <w:pPr>
              <w:pStyle w:val="BodyTextIndent2"/>
              <w:ind w:left="0" w:firstLine="0"/>
              <w:rPr>
                <w:rFonts w:ascii="Arial" w:hAnsi="Arial"/>
                <w:b w:val="0"/>
                <w:sz w:val="16"/>
                <w:szCs w:val="16"/>
              </w:rPr>
            </w:pPr>
          </w:p>
        </w:tc>
        <w:tc>
          <w:tcPr>
            <w:tcW w:w="990" w:type="dxa"/>
          </w:tcPr>
          <w:p w14:paraId="575F0A46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22.0</w:t>
            </w:r>
          </w:p>
        </w:tc>
        <w:tc>
          <w:tcPr>
            <w:tcW w:w="946" w:type="dxa"/>
          </w:tcPr>
          <w:p w14:paraId="7419FB5D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11.0</w:t>
            </w:r>
          </w:p>
        </w:tc>
        <w:tc>
          <w:tcPr>
            <w:tcW w:w="961" w:type="dxa"/>
          </w:tcPr>
          <w:p w14:paraId="23CD1A1F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2.8</w:t>
            </w:r>
          </w:p>
        </w:tc>
        <w:tc>
          <w:tcPr>
            <w:tcW w:w="1248" w:type="dxa"/>
          </w:tcPr>
          <w:p w14:paraId="0E6FCA24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550</w:t>
            </w:r>
          </w:p>
        </w:tc>
        <w:tc>
          <w:tcPr>
            <w:tcW w:w="1741" w:type="dxa"/>
          </w:tcPr>
          <w:p w14:paraId="71AA875D" w14:textId="77777777" w:rsidR="00FB630B" w:rsidRPr="00362FD8" w:rsidRDefault="00FB630B" w:rsidP="00362FD8">
            <w:pPr>
              <w:pStyle w:val="BodyTextIndent2"/>
              <w:ind w:left="0" w:firstLine="0"/>
              <w:jc w:val="center"/>
              <w:rPr>
                <w:rFonts w:ascii="Arial" w:hAnsi="Arial"/>
                <w:b w:val="0"/>
                <w:sz w:val="16"/>
                <w:szCs w:val="16"/>
              </w:rPr>
            </w:pPr>
            <w:r w:rsidRPr="00362FD8">
              <w:rPr>
                <w:rFonts w:ascii="Arial" w:hAnsi="Arial"/>
                <w:b w:val="0"/>
                <w:sz w:val="16"/>
                <w:szCs w:val="16"/>
              </w:rPr>
              <w:t>22</w:t>
            </w:r>
          </w:p>
        </w:tc>
      </w:tr>
    </w:tbl>
    <w:p w14:paraId="502457BE" w14:textId="77777777" w:rsidR="005A0EB5" w:rsidRDefault="00BA38B5" w:rsidP="00750824">
      <w:pPr>
        <w:pStyle w:val="BodyTextIndent2"/>
        <w:rPr>
          <w:rFonts w:ascii="Arial" w:hAnsi="Arial"/>
          <w:b w:val="0"/>
          <w:sz w:val="16"/>
          <w:szCs w:val="16"/>
        </w:rPr>
      </w:pPr>
      <w:proofErr w:type="spellStart"/>
      <w:r w:rsidRPr="00BA38B5">
        <w:rPr>
          <w:rFonts w:ascii="Arial" w:hAnsi="Arial"/>
          <w:b w:val="0"/>
          <w:sz w:val="16"/>
          <w:szCs w:val="16"/>
          <w:vertAlign w:val="superscript"/>
        </w:rPr>
        <w:t>a</w:t>
      </w:r>
      <w:r>
        <w:rPr>
          <w:rFonts w:ascii="Arial" w:hAnsi="Arial"/>
          <w:b w:val="0"/>
          <w:sz w:val="16"/>
          <w:szCs w:val="16"/>
        </w:rPr>
        <w:t>The</w:t>
      </w:r>
      <w:proofErr w:type="spellEnd"/>
      <w:r>
        <w:rPr>
          <w:rFonts w:ascii="Arial" w:hAnsi="Arial"/>
          <w:b w:val="0"/>
          <w:sz w:val="16"/>
          <w:szCs w:val="16"/>
        </w:rPr>
        <w:t xml:space="preserve"> concentration of monensin in the Type C medicated feed must be between 11 and 400 g/ton (as-fed basis)</w:t>
      </w:r>
    </w:p>
    <w:p w14:paraId="1D4702EB" w14:textId="77777777" w:rsidR="00BA38B5" w:rsidRDefault="00BA38B5" w:rsidP="00750824">
      <w:pPr>
        <w:pStyle w:val="BodyTextIndent2"/>
        <w:rPr>
          <w:rFonts w:ascii="Arial" w:hAnsi="Arial"/>
          <w:b w:val="0"/>
          <w:sz w:val="16"/>
          <w:szCs w:val="16"/>
        </w:rPr>
      </w:pPr>
      <w:r w:rsidRPr="00BA38B5">
        <w:rPr>
          <w:rFonts w:ascii="Arial" w:hAnsi="Arial"/>
          <w:b w:val="0"/>
          <w:sz w:val="16"/>
          <w:szCs w:val="16"/>
          <w:vertAlign w:val="superscript"/>
        </w:rPr>
        <w:t xml:space="preserve">b </w:t>
      </w:r>
      <w:r>
        <w:rPr>
          <w:rFonts w:ascii="Arial" w:hAnsi="Arial"/>
          <w:b w:val="0"/>
          <w:sz w:val="16"/>
          <w:szCs w:val="16"/>
        </w:rPr>
        <w:t>Amount of Type C medicated feed (as-fed basis) needed to produce the total diet with desired level of monensin is as follows:</w:t>
      </w:r>
    </w:p>
    <w:p w14:paraId="4847C49E" w14:textId="77777777" w:rsidR="00BA38B5" w:rsidRDefault="00BA38B5" w:rsidP="00750824">
      <w:pPr>
        <w:pStyle w:val="BodyTextIndent2"/>
        <w:rPr>
          <w:rFonts w:ascii="Arial" w:hAnsi="Arial"/>
          <w:b w:val="0"/>
          <w:sz w:val="16"/>
          <w:szCs w:val="16"/>
        </w:rPr>
      </w:pPr>
      <w:r>
        <w:rPr>
          <w:rFonts w:ascii="Arial" w:hAnsi="Arial"/>
          <w:b w:val="0"/>
          <w:sz w:val="16"/>
          <w:szCs w:val="16"/>
        </w:rPr>
        <w:tab/>
        <w:t xml:space="preserve">(Total dry matter intake, </w:t>
      </w:r>
      <w:proofErr w:type="spellStart"/>
      <w:r>
        <w:rPr>
          <w:rFonts w:ascii="Arial" w:hAnsi="Arial"/>
          <w:b w:val="0"/>
          <w:sz w:val="16"/>
          <w:szCs w:val="16"/>
        </w:rPr>
        <w:t>lb</w:t>
      </w:r>
      <w:proofErr w:type="spellEnd"/>
      <w:r>
        <w:rPr>
          <w:rFonts w:ascii="Arial" w:hAnsi="Arial"/>
          <w:b w:val="0"/>
          <w:sz w:val="16"/>
          <w:szCs w:val="16"/>
        </w:rPr>
        <w:t>/</w:t>
      </w:r>
      <w:proofErr w:type="spellStart"/>
      <w:r>
        <w:rPr>
          <w:rFonts w:ascii="Arial" w:hAnsi="Arial"/>
          <w:b w:val="0"/>
          <w:sz w:val="16"/>
          <w:szCs w:val="16"/>
        </w:rPr>
        <w:t>hd</w:t>
      </w:r>
      <w:proofErr w:type="spellEnd"/>
      <w:r>
        <w:rPr>
          <w:rFonts w:ascii="Arial" w:hAnsi="Arial"/>
          <w:b w:val="0"/>
          <w:sz w:val="16"/>
          <w:szCs w:val="16"/>
        </w:rPr>
        <w:t>/day) x (desired level of monensin in the total diet ration, g/ton)</w:t>
      </w:r>
      <w:proofErr w:type="gramStart"/>
      <w:r>
        <w:rPr>
          <w:rFonts w:ascii="Arial" w:hAnsi="Arial"/>
          <w:b w:val="0"/>
          <w:sz w:val="16"/>
          <w:szCs w:val="16"/>
        </w:rPr>
        <w:t>/(</w:t>
      </w:r>
      <w:proofErr w:type="gramEnd"/>
      <w:r>
        <w:rPr>
          <w:rFonts w:ascii="Arial" w:hAnsi="Arial"/>
          <w:b w:val="0"/>
          <w:sz w:val="16"/>
          <w:szCs w:val="16"/>
        </w:rPr>
        <w:t>monensin concentration in Type C feed, g/ton as-fed basis)</w:t>
      </w:r>
    </w:p>
    <w:p w14:paraId="044EB3AC" w14:textId="77777777" w:rsidR="00BA38B5" w:rsidRPr="005A41A4" w:rsidRDefault="00BA38B5" w:rsidP="00750824">
      <w:pPr>
        <w:pStyle w:val="BodyTextIndent2"/>
        <w:rPr>
          <w:rFonts w:ascii="Arial" w:hAnsi="Arial"/>
          <w:b w:val="0"/>
          <w:sz w:val="8"/>
          <w:szCs w:val="8"/>
        </w:rPr>
      </w:pPr>
      <w:r>
        <w:rPr>
          <w:rFonts w:ascii="Arial" w:hAnsi="Arial"/>
          <w:b w:val="0"/>
          <w:sz w:val="16"/>
          <w:szCs w:val="16"/>
        </w:rPr>
        <w:tab/>
      </w:r>
    </w:p>
    <w:p w14:paraId="5A4F91E5" w14:textId="77777777" w:rsidR="00BA38B5" w:rsidRDefault="00BA38B5" w:rsidP="00750824">
      <w:pPr>
        <w:pStyle w:val="BodyTextIndent2"/>
        <w:rPr>
          <w:rFonts w:ascii="Arial" w:hAnsi="Arial"/>
          <w:b w:val="0"/>
          <w:sz w:val="16"/>
          <w:szCs w:val="16"/>
        </w:rPr>
      </w:pPr>
      <w:r>
        <w:rPr>
          <w:rFonts w:ascii="Arial" w:hAnsi="Arial"/>
          <w:b w:val="0"/>
          <w:sz w:val="16"/>
          <w:szCs w:val="16"/>
        </w:rPr>
        <w:tab/>
        <w:t xml:space="preserve">Example Diet Dry Matter Intake is 50 </w:t>
      </w:r>
      <w:proofErr w:type="spellStart"/>
      <w:r>
        <w:rPr>
          <w:rFonts w:ascii="Arial" w:hAnsi="Arial"/>
          <w:b w:val="0"/>
          <w:sz w:val="16"/>
          <w:szCs w:val="16"/>
        </w:rPr>
        <w:t>lb</w:t>
      </w:r>
      <w:proofErr w:type="spellEnd"/>
      <w:r>
        <w:rPr>
          <w:rFonts w:ascii="Arial" w:hAnsi="Arial"/>
          <w:b w:val="0"/>
          <w:sz w:val="16"/>
          <w:szCs w:val="16"/>
        </w:rPr>
        <w:t>/cow/day, desire 22 g/ton in total ration, medicated Type C contains 400 g/ton monensin</w:t>
      </w:r>
    </w:p>
    <w:p w14:paraId="399CD1D0" w14:textId="77777777" w:rsidR="005A41A4" w:rsidRPr="00BA38B5" w:rsidRDefault="005A41A4" w:rsidP="00750824">
      <w:pPr>
        <w:pStyle w:val="BodyTextIndent2"/>
        <w:rPr>
          <w:rFonts w:ascii="Arial" w:hAnsi="Arial"/>
          <w:b w:val="0"/>
          <w:sz w:val="16"/>
          <w:szCs w:val="16"/>
        </w:rPr>
      </w:pPr>
      <w:r>
        <w:rPr>
          <w:rFonts w:ascii="Arial" w:hAnsi="Arial"/>
          <w:b w:val="0"/>
          <w:sz w:val="16"/>
          <w:szCs w:val="16"/>
        </w:rPr>
        <w:tab/>
        <w:t xml:space="preserve">Example solution (50 </w:t>
      </w:r>
      <w:proofErr w:type="spellStart"/>
      <w:r>
        <w:rPr>
          <w:rFonts w:ascii="Arial" w:hAnsi="Arial"/>
          <w:b w:val="0"/>
          <w:sz w:val="16"/>
          <w:szCs w:val="16"/>
        </w:rPr>
        <w:t>lb</w:t>
      </w:r>
      <w:proofErr w:type="spellEnd"/>
      <w:r>
        <w:rPr>
          <w:rFonts w:ascii="Arial" w:hAnsi="Arial"/>
          <w:b w:val="0"/>
          <w:sz w:val="16"/>
          <w:szCs w:val="16"/>
        </w:rPr>
        <w:t xml:space="preserve"> DMI) x (22 g/ton)</w:t>
      </w:r>
      <w:proofErr w:type="gramStart"/>
      <w:r>
        <w:rPr>
          <w:rFonts w:ascii="Arial" w:hAnsi="Arial"/>
          <w:b w:val="0"/>
          <w:sz w:val="16"/>
          <w:szCs w:val="16"/>
        </w:rPr>
        <w:t>/(</w:t>
      </w:r>
      <w:proofErr w:type="gramEnd"/>
      <w:r>
        <w:rPr>
          <w:rFonts w:ascii="Arial" w:hAnsi="Arial"/>
          <w:b w:val="0"/>
          <w:sz w:val="16"/>
          <w:szCs w:val="16"/>
        </w:rPr>
        <w:t xml:space="preserve">400 g/ton) = 2.8 </w:t>
      </w:r>
      <w:proofErr w:type="spellStart"/>
      <w:r>
        <w:rPr>
          <w:rFonts w:ascii="Arial" w:hAnsi="Arial"/>
          <w:b w:val="0"/>
          <w:sz w:val="16"/>
          <w:szCs w:val="16"/>
        </w:rPr>
        <w:t>lb</w:t>
      </w:r>
      <w:proofErr w:type="spellEnd"/>
      <w:r>
        <w:rPr>
          <w:rFonts w:ascii="Arial" w:hAnsi="Arial"/>
          <w:b w:val="0"/>
          <w:sz w:val="16"/>
          <w:szCs w:val="16"/>
        </w:rPr>
        <w:t xml:space="preserve"> of Type C medicated feed needed per cow per day</w:t>
      </w:r>
    </w:p>
    <w:p w14:paraId="5029E750" w14:textId="77777777" w:rsidR="00BA38B5" w:rsidRDefault="00BA38B5" w:rsidP="00ED7FC4">
      <w:pPr>
        <w:pStyle w:val="BodyTextIndent2"/>
        <w:ind w:left="270" w:hanging="270"/>
        <w:rPr>
          <w:rFonts w:ascii="Arial" w:hAnsi="Arial"/>
          <w:sz w:val="16"/>
          <w:szCs w:val="16"/>
        </w:rPr>
      </w:pPr>
    </w:p>
    <w:p w14:paraId="729BBE3A" w14:textId="77777777" w:rsidR="00BA38B5" w:rsidRDefault="00BA38B5" w:rsidP="00ED7FC4">
      <w:pPr>
        <w:pStyle w:val="BodyTextIndent2"/>
        <w:ind w:left="270" w:hanging="270"/>
        <w:rPr>
          <w:rFonts w:ascii="Arial" w:hAnsi="Arial"/>
          <w:sz w:val="16"/>
          <w:szCs w:val="16"/>
        </w:rPr>
      </w:pPr>
    </w:p>
    <w:p w14:paraId="5BDDB2ED" w14:textId="77777777" w:rsidR="005A0EB5" w:rsidRPr="00ED7FC4" w:rsidRDefault="005A0EB5" w:rsidP="00ED7FC4">
      <w:pPr>
        <w:pStyle w:val="BodyTextIndent2"/>
        <w:ind w:left="270" w:hanging="270"/>
        <w:rPr>
          <w:rFonts w:ascii="Arial" w:hAnsi="Arial"/>
          <w:b w:val="0"/>
          <w:sz w:val="16"/>
          <w:szCs w:val="16"/>
        </w:rPr>
      </w:pPr>
      <w:r w:rsidRPr="00C60BE1">
        <w:rPr>
          <w:rFonts w:ascii="Arial" w:hAnsi="Arial"/>
          <w:sz w:val="16"/>
          <w:szCs w:val="16"/>
        </w:rPr>
        <w:t>Caution:</w:t>
      </w:r>
      <w:r>
        <w:rPr>
          <w:rFonts w:ascii="Arial" w:hAnsi="Arial"/>
          <w:b w:val="0"/>
          <w:sz w:val="16"/>
          <w:szCs w:val="16"/>
        </w:rPr>
        <w:t xml:space="preserve"> Do not allow horses or other equine access to feed containing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.  Ingestion of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 by horses has been fatal. 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 medicated </w:t>
      </w:r>
      <w:r w:rsidR="00573612">
        <w:rPr>
          <w:rFonts w:ascii="Arial" w:hAnsi="Arial"/>
          <w:b w:val="0"/>
          <w:sz w:val="16"/>
          <w:szCs w:val="16"/>
        </w:rPr>
        <w:t xml:space="preserve">cattle and goat </w:t>
      </w:r>
      <w:r>
        <w:rPr>
          <w:rFonts w:ascii="Arial" w:hAnsi="Arial"/>
          <w:b w:val="0"/>
          <w:sz w:val="16"/>
          <w:szCs w:val="16"/>
        </w:rPr>
        <w:t>feed</w:t>
      </w:r>
      <w:r w:rsidR="00573612">
        <w:rPr>
          <w:rFonts w:ascii="Arial" w:hAnsi="Arial"/>
          <w:b w:val="0"/>
          <w:sz w:val="16"/>
          <w:szCs w:val="16"/>
        </w:rPr>
        <w:t xml:space="preserve">s are </w:t>
      </w:r>
      <w:r>
        <w:rPr>
          <w:rFonts w:ascii="Arial" w:hAnsi="Arial"/>
          <w:b w:val="0"/>
          <w:sz w:val="16"/>
          <w:szCs w:val="16"/>
        </w:rPr>
        <w:t>safe for use in cattle</w:t>
      </w:r>
      <w:r w:rsidR="00573612">
        <w:rPr>
          <w:rFonts w:ascii="Arial" w:hAnsi="Arial"/>
          <w:b w:val="0"/>
          <w:sz w:val="16"/>
          <w:szCs w:val="16"/>
        </w:rPr>
        <w:t xml:space="preserve"> and goats</w:t>
      </w:r>
      <w:r>
        <w:rPr>
          <w:rFonts w:ascii="Arial" w:hAnsi="Arial"/>
          <w:b w:val="0"/>
          <w:sz w:val="16"/>
          <w:szCs w:val="16"/>
        </w:rPr>
        <w:t xml:space="preserve"> only.  Consumption by unapproved species </w:t>
      </w:r>
      <w:r w:rsidR="001503D9">
        <w:rPr>
          <w:rFonts w:ascii="Arial" w:hAnsi="Arial"/>
          <w:b w:val="0"/>
          <w:sz w:val="16"/>
          <w:szCs w:val="16"/>
        </w:rPr>
        <w:t xml:space="preserve">may result in toxic reactions. </w:t>
      </w:r>
      <w:r>
        <w:rPr>
          <w:rFonts w:ascii="Arial" w:hAnsi="Arial"/>
          <w:b w:val="0"/>
          <w:sz w:val="16"/>
          <w:szCs w:val="16"/>
        </w:rPr>
        <w:t xml:space="preserve">If feed refusals containing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 are fed to other groups of cattle, the concentration of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 in the refusals and amount of refusals fed should be taken into consideration to prevent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 overdosing.  </w:t>
      </w:r>
    </w:p>
    <w:p w14:paraId="632611AD" w14:textId="77777777" w:rsidR="005A0EB5" w:rsidRDefault="005A0EB5" w:rsidP="00AB5D53">
      <w:pPr>
        <w:pStyle w:val="BodyTextIndent2"/>
        <w:rPr>
          <w:rFonts w:ascii="Arial" w:hAnsi="Arial"/>
          <w:b w:val="0"/>
          <w:sz w:val="16"/>
          <w:szCs w:val="16"/>
        </w:rPr>
      </w:pPr>
    </w:p>
    <w:p w14:paraId="4681030C" w14:textId="77777777" w:rsidR="005A0EB5" w:rsidRPr="00C60BE1" w:rsidRDefault="005A0EB5" w:rsidP="00AB5D53">
      <w:pPr>
        <w:pStyle w:val="BodyTextIndent2"/>
        <w:rPr>
          <w:rFonts w:ascii="Arial" w:hAnsi="Arial"/>
          <w:sz w:val="16"/>
          <w:szCs w:val="16"/>
        </w:rPr>
      </w:pPr>
      <w:r w:rsidRPr="00C60BE1">
        <w:rPr>
          <w:rFonts w:ascii="Arial" w:hAnsi="Arial"/>
          <w:sz w:val="16"/>
          <w:szCs w:val="16"/>
        </w:rPr>
        <w:t xml:space="preserve">You May Notice: </w:t>
      </w:r>
    </w:p>
    <w:p w14:paraId="5E5EBE19" w14:textId="77777777" w:rsidR="005A0EB5" w:rsidRDefault="005A0EB5" w:rsidP="00D309D2">
      <w:pPr>
        <w:pStyle w:val="BodyTextIndent2"/>
        <w:numPr>
          <w:ilvl w:val="0"/>
          <w:numId w:val="3"/>
        </w:numPr>
        <w:rPr>
          <w:rFonts w:ascii="Arial" w:hAnsi="Arial"/>
          <w:b w:val="0"/>
          <w:sz w:val="16"/>
          <w:szCs w:val="16"/>
        </w:rPr>
      </w:pPr>
      <w:r>
        <w:rPr>
          <w:rFonts w:ascii="Arial" w:hAnsi="Arial"/>
          <w:b w:val="0"/>
          <w:sz w:val="16"/>
          <w:szCs w:val="16"/>
        </w:rPr>
        <w:t xml:space="preserve">Reduced voluntary feed intake in dairy cows fed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.  This reduction increases with higher doses of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 fed.  Rule out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 as the cause of reduced feed intake before attributing to other causes such as illness, feed management, or the environment.</w:t>
      </w:r>
    </w:p>
    <w:p w14:paraId="73AF9DA5" w14:textId="77777777" w:rsidR="005A0EB5" w:rsidRDefault="005A0EB5" w:rsidP="00D309D2">
      <w:pPr>
        <w:pStyle w:val="BodyTextIndent2"/>
        <w:numPr>
          <w:ilvl w:val="0"/>
          <w:numId w:val="3"/>
        </w:numPr>
        <w:rPr>
          <w:rFonts w:ascii="Arial" w:hAnsi="Arial"/>
          <w:b w:val="0"/>
          <w:sz w:val="16"/>
          <w:szCs w:val="16"/>
        </w:rPr>
      </w:pPr>
      <w:r>
        <w:rPr>
          <w:rFonts w:ascii="Arial" w:hAnsi="Arial"/>
          <w:b w:val="0"/>
          <w:sz w:val="16"/>
          <w:szCs w:val="16"/>
        </w:rPr>
        <w:t xml:space="preserve">Reduced milk fat percentage in dairy cows fed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.  This reduction increases with higher doses of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 fed.</w:t>
      </w:r>
    </w:p>
    <w:p w14:paraId="333FB79B" w14:textId="77777777" w:rsidR="005A0EB5" w:rsidRDefault="005A0EB5" w:rsidP="00D309D2">
      <w:pPr>
        <w:pStyle w:val="BodyTextIndent2"/>
        <w:numPr>
          <w:ilvl w:val="0"/>
          <w:numId w:val="3"/>
        </w:numPr>
        <w:rPr>
          <w:rFonts w:ascii="Arial" w:hAnsi="Arial"/>
          <w:b w:val="0"/>
          <w:sz w:val="16"/>
          <w:szCs w:val="16"/>
        </w:rPr>
      </w:pPr>
      <w:r>
        <w:rPr>
          <w:rFonts w:ascii="Arial" w:hAnsi="Arial"/>
          <w:b w:val="0"/>
          <w:sz w:val="16"/>
          <w:szCs w:val="16"/>
        </w:rPr>
        <w:t xml:space="preserve">Increased incidence and treatment of cystic ovaries and metritis in dairy cows fed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>.</w:t>
      </w:r>
    </w:p>
    <w:p w14:paraId="2E73881B" w14:textId="77777777" w:rsidR="005A0EB5" w:rsidRDefault="005A0EB5" w:rsidP="00D309D2">
      <w:pPr>
        <w:pStyle w:val="BodyTextIndent2"/>
        <w:numPr>
          <w:ilvl w:val="0"/>
          <w:numId w:val="3"/>
        </w:numPr>
        <w:rPr>
          <w:rFonts w:ascii="Arial" w:hAnsi="Arial"/>
          <w:b w:val="0"/>
          <w:sz w:val="16"/>
          <w:szCs w:val="16"/>
        </w:rPr>
      </w:pPr>
      <w:r>
        <w:rPr>
          <w:rFonts w:ascii="Arial" w:hAnsi="Arial"/>
          <w:b w:val="0"/>
          <w:sz w:val="16"/>
          <w:szCs w:val="16"/>
        </w:rPr>
        <w:t xml:space="preserve">Reduced conception rates, increased services per animal, and extended days open and corresponding calving intervals in dairy cows fed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>.</w:t>
      </w:r>
    </w:p>
    <w:p w14:paraId="213942A3" w14:textId="77777777" w:rsidR="005A0EB5" w:rsidRDefault="005A0EB5" w:rsidP="00750824">
      <w:pPr>
        <w:pStyle w:val="BodyTextIndent2"/>
        <w:ind w:left="0" w:firstLine="0"/>
        <w:rPr>
          <w:rFonts w:ascii="Arial" w:hAnsi="Arial"/>
          <w:b w:val="0"/>
          <w:sz w:val="16"/>
          <w:szCs w:val="16"/>
        </w:rPr>
      </w:pPr>
      <w:r>
        <w:rPr>
          <w:rFonts w:ascii="Arial" w:hAnsi="Arial"/>
          <w:b w:val="0"/>
          <w:sz w:val="16"/>
          <w:szCs w:val="16"/>
        </w:rPr>
        <w:t xml:space="preserve">Have a comprehensive and ongoing nutritional, reproductive, and heard health program in place when feeding </w:t>
      </w:r>
      <w:r w:rsidR="00F27D93">
        <w:rPr>
          <w:rFonts w:ascii="Arial" w:hAnsi="Arial"/>
          <w:b w:val="0"/>
          <w:sz w:val="16"/>
          <w:szCs w:val="16"/>
        </w:rPr>
        <w:t>Monensin</w:t>
      </w:r>
      <w:r>
        <w:rPr>
          <w:rFonts w:ascii="Arial" w:hAnsi="Arial"/>
          <w:b w:val="0"/>
          <w:sz w:val="16"/>
          <w:szCs w:val="16"/>
        </w:rPr>
        <w:t xml:space="preserve"> to dairy cows.</w:t>
      </w:r>
    </w:p>
    <w:p w14:paraId="2CBE1DFD" w14:textId="77777777" w:rsidR="00750824" w:rsidRDefault="00750824" w:rsidP="00750824">
      <w:pPr>
        <w:pStyle w:val="BodyTextIndent2"/>
        <w:ind w:left="0" w:firstLine="0"/>
        <w:rPr>
          <w:rFonts w:ascii="Arial" w:hAnsi="Arial"/>
          <w:b w:val="0"/>
          <w:sz w:val="16"/>
          <w:szCs w:val="16"/>
        </w:rPr>
      </w:pPr>
    </w:p>
    <w:p w14:paraId="14914449" w14:textId="77777777" w:rsidR="00750824" w:rsidRPr="00AB5D53" w:rsidRDefault="00750824" w:rsidP="00750824">
      <w:pPr>
        <w:pStyle w:val="BodyTextIndent2"/>
        <w:ind w:left="0" w:firstLine="0"/>
        <w:rPr>
          <w:rFonts w:ascii="Arial" w:hAnsi="Arial"/>
          <w:b w:val="0"/>
          <w:sz w:val="16"/>
          <w:szCs w:val="16"/>
        </w:rPr>
      </w:pPr>
      <w:r w:rsidRPr="00C60BE1">
        <w:rPr>
          <w:rFonts w:ascii="Arial" w:hAnsi="Arial"/>
          <w:sz w:val="16"/>
          <w:szCs w:val="16"/>
        </w:rPr>
        <w:t>Warning:</w:t>
      </w:r>
      <w:r>
        <w:rPr>
          <w:rFonts w:ascii="Arial" w:hAnsi="Arial"/>
          <w:b w:val="0"/>
          <w:sz w:val="16"/>
          <w:szCs w:val="16"/>
        </w:rPr>
        <w:t xml:space="preserve"> A withdrawal time has not been established for pre-ruminating calves.  Do not </w:t>
      </w:r>
      <w:proofErr w:type="gramStart"/>
      <w:r>
        <w:rPr>
          <w:rFonts w:ascii="Arial" w:hAnsi="Arial"/>
          <w:b w:val="0"/>
          <w:sz w:val="16"/>
          <w:szCs w:val="16"/>
        </w:rPr>
        <w:t>use in</w:t>
      </w:r>
      <w:proofErr w:type="gramEnd"/>
      <w:r>
        <w:rPr>
          <w:rFonts w:ascii="Arial" w:hAnsi="Arial"/>
          <w:b w:val="0"/>
          <w:sz w:val="16"/>
          <w:szCs w:val="16"/>
        </w:rPr>
        <w:t xml:space="preserve"> calves to be processed for veal.</w:t>
      </w:r>
    </w:p>
    <w:p w14:paraId="23F5620A" w14:textId="77777777" w:rsidR="00C07759" w:rsidRDefault="00C07759" w:rsidP="00CE7990">
      <w:pPr>
        <w:pStyle w:val="BodyTextIndent2"/>
        <w:ind w:left="0" w:firstLine="720"/>
        <w:rPr>
          <w:rFonts w:ascii="Arial" w:hAnsi="Arial"/>
          <w:b w:val="0"/>
          <w:sz w:val="18"/>
        </w:rPr>
      </w:pPr>
    </w:p>
    <w:p w14:paraId="17BED1FB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16"/>
        </w:rPr>
      </w:pPr>
    </w:p>
    <w:p w14:paraId="0E8A5471" w14:textId="77777777" w:rsidR="00C07759" w:rsidRDefault="00C07759">
      <w:pPr>
        <w:pStyle w:val="BodyTextIndent2"/>
        <w:ind w:left="720" w:right="360" w:hanging="72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UK Regulatory Services – </w:t>
      </w:r>
      <w:r w:rsidR="00750824">
        <w:rPr>
          <w:rFonts w:ascii="Arial" w:hAnsi="Arial"/>
          <w:sz w:val="16"/>
        </w:rPr>
        <w:t>06/17</w:t>
      </w:r>
    </w:p>
    <w:p w14:paraId="6BD626C0" w14:textId="77777777" w:rsidR="005A0EB5" w:rsidRDefault="005A0EB5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11997A54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47F6B59E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5EA244B7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123303EA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4A29DCE8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430C9343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547A4928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725558DF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4F3F5EF1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4D2A2E2C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663A3A07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62D11BE5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0B281BFA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1CC5FBFF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7261259F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13ED499D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112DC176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236392E7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3E0762E3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3C69766E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p w14:paraId="34F13D3E" w14:textId="77777777" w:rsidR="00750824" w:rsidRDefault="00750824">
      <w:pPr>
        <w:pStyle w:val="BodyTextIndent2"/>
        <w:ind w:left="720" w:right="360" w:hanging="720"/>
        <w:jc w:val="right"/>
        <w:rPr>
          <w:rFonts w:ascii="Arial" w:hAnsi="Arial"/>
          <w:sz w:val="22"/>
          <w:szCs w:val="22"/>
        </w:rPr>
      </w:pPr>
    </w:p>
    <w:sectPr w:rsidR="00750824" w:rsidSect="00A3696B">
      <w:pgSz w:w="12240" w:h="15840" w:code="1"/>
      <w:pgMar w:top="432" w:right="576" w:bottom="270" w:left="576" w:header="720" w:footer="720" w:gutter="0"/>
      <w:cols w:sep="1" w:space="4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A23"/>
    <w:multiLevelType w:val="hybridMultilevel"/>
    <w:tmpl w:val="ED4AD5BA"/>
    <w:lvl w:ilvl="0" w:tplc="680E77C2">
      <w:start w:val="20"/>
      <w:numFmt w:val="bullet"/>
      <w:lvlText w:val=""/>
      <w:lvlJc w:val="left"/>
      <w:pPr>
        <w:ind w:left="6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 w15:restartNumberingAfterBreak="0">
    <w:nsid w:val="2BCF4CE2"/>
    <w:multiLevelType w:val="hybridMultilevel"/>
    <w:tmpl w:val="8C82F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1420F2"/>
    <w:multiLevelType w:val="hybridMultilevel"/>
    <w:tmpl w:val="B63C9758"/>
    <w:lvl w:ilvl="0" w:tplc="BD9CAC12">
      <w:start w:val="20"/>
      <w:numFmt w:val="bullet"/>
      <w:lvlText w:val=""/>
      <w:lvlJc w:val="left"/>
      <w:pPr>
        <w:ind w:left="7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77536F17"/>
    <w:multiLevelType w:val="hybridMultilevel"/>
    <w:tmpl w:val="12D24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8345278">
    <w:abstractNumId w:val="0"/>
  </w:num>
  <w:num w:numId="2" w16cid:durableId="1383091041">
    <w:abstractNumId w:val="2"/>
  </w:num>
  <w:num w:numId="3" w16cid:durableId="4750205">
    <w:abstractNumId w:val="3"/>
  </w:num>
  <w:num w:numId="4" w16cid:durableId="1071807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D58"/>
    <w:rsid w:val="00065B25"/>
    <w:rsid w:val="000A7178"/>
    <w:rsid w:val="000B7EAF"/>
    <w:rsid w:val="001503D9"/>
    <w:rsid w:val="001C270B"/>
    <w:rsid w:val="001E509A"/>
    <w:rsid w:val="0023564D"/>
    <w:rsid w:val="0027071D"/>
    <w:rsid w:val="00300224"/>
    <w:rsid w:val="00311589"/>
    <w:rsid w:val="00362FD8"/>
    <w:rsid w:val="00364D58"/>
    <w:rsid w:val="00383892"/>
    <w:rsid w:val="003A1B7A"/>
    <w:rsid w:val="0048681A"/>
    <w:rsid w:val="00573612"/>
    <w:rsid w:val="00581FD4"/>
    <w:rsid w:val="005A0EB5"/>
    <w:rsid w:val="005A41A4"/>
    <w:rsid w:val="005A678D"/>
    <w:rsid w:val="0064650C"/>
    <w:rsid w:val="00750824"/>
    <w:rsid w:val="00751192"/>
    <w:rsid w:val="008139DA"/>
    <w:rsid w:val="00826CCD"/>
    <w:rsid w:val="0084218B"/>
    <w:rsid w:val="008605EB"/>
    <w:rsid w:val="0088510F"/>
    <w:rsid w:val="00890099"/>
    <w:rsid w:val="00890531"/>
    <w:rsid w:val="009557F2"/>
    <w:rsid w:val="009A1F0B"/>
    <w:rsid w:val="00A3696B"/>
    <w:rsid w:val="00A74D32"/>
    <w:rsid w:val="00AB13B4"/>
    <w:rsid w:val="00AB5D53"/>
    <w:rsid w:val="00AC0E2F"/>
    <w:rsid w:val="00BA0242"/>
    <w:rsid w:val="00BA38B5"/>
    <w:rsid w:val="00BC3194"/>
    <w:rsid w:val="00C07759"/>
    <w:rsid w:val="00C60BE1"/>
    <w:rsid w:val="00CE7990"/>
    <w:rsid w:val="00D309D2"/>
    <w:rsid w:val="00DD0D49"/>
    <w:rsid w:val="00EB2A69"/>
    <w:rsid w:val="00ED7FC4"/>
    <w:rsid w:val="00F27D93"/>
    <w:rsid w:val="00FB630B"/>
    <w:rsid w:val="00FC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61148E"/>
  <w15:chartTrackingRefBased/>
  <w15:docId w15:val="{AF760685-91EA-47C4-85FA-EA2FE42F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Century Schoolbook" w:hAnsi="Century Schoolbook"/>
      <w:b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Century Schoolbook" w:hAnsi="Century Schoolbook"/>
      <w:b/>
      <w:sz w:val="14"/>
    </w:rPr>
  </w:style>
  <w:style w:type="paragraph" w:styleId="BodyTextIndent2">
    <w:name w:val="Body Text Indent 2"/>
    <w:basedOn w:val="Normal"/>
    <w:pPr>
      <w:ind w:left="540" w:hanging="540"/>
      <w:jc w:val="both"/>
    </w:pPr>
    <w:rPr>
      <w:rFonts w:ascii="Century Schoolbook" w:hAnsi="Century Schoolbook"/>
      <w:b/>
      <w:sz w:val="14"/>
    </w:rPr>
  </w:style>
  <w:style w:type="paragraph" w:styleId="BodyText2">
    <w:name w:val="Body Text 2"/>
    <w:basedOn w:val="Normal"/>
    <w:pPr>
      <w:jc w:val="both"/>
    </w:pPr>
    <w:rPr>
      <w:sz w:val="16"/>
    </w:rPr>
  </w:style>
  <w:style w:type="paragraph" w:styleId="BodyText3">
    <w:name w:val="Body Text 3"/>
    <w:basedOn w:val="Normal"/>
    <w:rPr>
      <w:b/>
      <w:sz w:val="18"/>
    </w:rPr>
  </w:style>
  <w:style w:type="paragraph" w:styleId="BalloonText">
    <w:name w:val="Balloon Text"/>
    <w:basedOn w:val="Normal"/>
    <w:link w:val="BalloonTextChar"/>
    <w:rsid w:val="005A0E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A0EB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90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EA71842134064FA3F884B9051886A8" ma:contentTypeVersion="3" ma:contentTypeDescription="Create a new document." ma:contentTypeScope="" ma:versionID="d633b49f1484f90688a8a43083ee2ef9">
  <xsd:schema xmlns:xsd="http://www.w3.org/2001/XMLSchema" xmlns:xs="http://www.w3.org/2001/XMLSchema" xmlns:p="http://schemas.microsoft.com/office/2006/metadata/properties" xmlns:ns2="8c88ad56-beb8-428d-b683-0b783038b753" targetNamespace="http://schemas.microsoft.com/office/2006/metadata/properties" ma:root="true" ma:fieldsID="4b71dd15ae7a9e3af87abb9d2cba66bc" ns2:_="">
    <xsd:import namespace="8c88ad56-beb8-428d-b683-0b783038b7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8ad56-beb8-428d-b683-0b783038b7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B6A729-F6E2-413B-9271-BCA4B0286E66}"/>
</file>

<file path=customXml/itemProps2.xml><?xml version="1.0" encoding="utf-8"?>
<ds:datastoreItem xmlns:ds="http://schemas.openxmlformats.org/officeDocument/2006/customXml" ds:itemID="{E41A08FB-FBAD-4AAC-9623-EA679E614D7F}"/>
</file>

<file path=customXml/itemProps3.xml><?xml version="1.0" encoding="utf-8"?>
<ds:datastoreItem xmlns:ds="http://schemas.openxmlformats.org/officeDocument/2006/customXml" ds:itemID="{0525878D-2016-4120-9CEE-9861AACE7A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3316</Characters>
  <Application>Microsoft Office Word</Application>
  <DocSecurity>0</DocSecurity>
  <Lines>135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Lasalocid</vt:lpstr>
    </vt:vector>
  </TitlesOfParts>
  <Company>University of Kentucky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Lasalocid</dc:title>
  <dc:subject/>
  <dc:creator>Regulatory Services Division</dc:creator>
  <cp:keywords/>
  <cp:lastModifiedBy>Freeman, Deidre J.</cp:lastModifiedBy>
  <cp:revision>3</cp:revision>
  <cp:lastPrinted>2017-06-15T19:47:00Z</cp:lastPrinted>
  <dcterms:created xsi:type="dcterms:W3CDTF">2026-03-24T20:46:00Z</dcterms:created>
  <dcterms:modified xsi:type="dcterms:W3CDTF">2026-04-02T15:45:00Z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0x010100EEEA71842134064FA3F884B9051886A8</vt:lpwstr>
  </property>
</Properties>
</file>